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2E8" w:rsidRDefault="00A26C69">
      <w:pPr>
        <w:rPr>
          <w:color w:val="000000"/>
        </w:rPr>
      </w:pPr>
      <w:bookmarkStart w:id="0" w:name="_GoBack"/>
      <w:bookmarkEnd w:id="0"/>
      <w:r>
        <w:rPr>
          <w:color w:val="000000"/>
        </w:rPr>
        <w:br/>
      </w:r>
      <w:r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2114550</wp:posOffset>
            </wp:positionH>
            <wp:positionV relativeFrom="paragraph">
              <wp:posOffset>-628649</wp:posOffset>
            </wp:positionV>
            <wp:extent cx="1781529" cy="1275548"/>
            <wp:effectExtent l="0" t="0" r="0" b="0"/>
            <wp:wrapNone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81529" cy="12755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422E8" w:rsidRDefault="00A26C69">
      <w:pPr>
        <w:spacing w:after="0" w:line="240" w:lineRule="auto"/>
        <w:ind w:right="-180"/>
        <w:jc w:val="center"/>
        <w:rPr>
          <w:rFonts w:ascii="Times New Roman" w:eastAsia="Times New Roman" w:hAnsi="Times New Roman" w:cs="Times New Roman"/>
          <w:sz w:val="8"/>
          <w:szCs w:val="8"/>
        </w:rPr>
      </w:pPr>
      <w:proofErr w:type="spellStart"/>
      <w:r>
        <w:rPr>
          <w:rFonts w:ascii="Times New Roman" w:eastAsia="Times New Roman" w:hAnsi="Times New Roman" w:cs="Times New Roman"/>
          <w:sz w:val="14"/>
          <w:szCs w:val="14"/>
        </w:rPr>
        <w:t>Turkeyen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</w:rPr>
        <w:t xml:space="preserve"> Campus, </w:t>
      </w:r>
      <w:proofErr w:type="spellStart"/>
      <w:r>
        <w:rPr>
          <w:rFonts w:ascii="Times New Roman" w:eastAsia="Times New Roman" w:hAnsi="Times New Roman" w:cs="Times New Roman"/>
          <w:sz w:val="14"/>
          <w:szCs w:val="14"/>
        </w:rPr>
        <w:t>Turkeyen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</w:rPr>
        <w:t>, Greater Georgetown, P.O. Box 101110, Guyana, South America</w:t>
      </w:r>
    </w:p>
    <w:p w:rsidR="000422E8" w:rsidRDefault="00A26C69">
      <w:pPr>
        <w:spacing w:after="0" w:line="240" w:lineRule="auto"/>
        <w:ind w:right="-180"/>
        <w:jc w:val="center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Website: uog.edu.gy </w:t>
      </w:r>
    </w:p>
    <w:p w:rsidR="000422E8" w:rsidRDefault="00A26C69">
      <w:pPr>
        <w:spacing w:after="0" w:line="240" w:lineRule="auto"/>
        <w:ind w:right="-180"/>
        <w:jc w:val="center"/>
        <w:rPr>
          <w:rFonts w:ascii="Times New Roman" w:eastAsia="Times New Roman" w:hAnsi="Times New Roman" w:cs="Times New Roman"/>
          <w:b/>
          <w:sz w:val="8"/>
          <w:szCs w:val="8"/>
        </w:rPr>
      </w:pPr>
      <w:r>
        <w:rPr>
          <w:rFonts w:ascii="Times New Roman" w:eastAsia="Times New Roman" w:hAnsi="Times New Roman" w:cs="Times New Roman"/>
          <w:b/>
          <w:sz w:val="8"/>
          <w:szCs w:val="8"/>
        </w:rPr>
        <w:t>---------------------------------</w:t>
      </w:r>
    </w:p>
    <w:p w:rsidR="000422E8" w:rsidRDefault="00A26C69">
      <w:pPr>
        <w:spacing w:after="0" w:line="240" w:lineRule="auto"/>
        <w:ind w:right="-18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THE LIBRARY</w:t>
      </w:r>
    </w:p>
    <w:p w:rsidR="000422E8" w:rsidRDefault="00A26C69">
      <w:pPr>
        <w:spacing w:after="0" w:line="240" w:lineRule="auto"/>
        <w:ind w:right="-18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CARIBBEAN RESEARCH LIBRARY</w:t>
      </w:r>
    </w:p>
    <w:p w:rsidR="000422E8" w:rsidRDefault="00A26C69">
      <w:pPr>
        <w:spacing w:after="0" w:line="240" w:lineRule="auto"/>
        <w:ind w:right="-180"/>
        <w:jc w:val="center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Tel: + (592) 222-5401      Email: uglibrarian@uog.edu.gy </w:t>
      </w:r>
    </w:p>
    <w:p w:rsidR="000422E8" w:rsidRDefault="00A26C69">
      <w:pPr>
        <w:spacing w:after="0" w:line="240" w:lineRule="auto"/>
        <w:ind w:right="-180" w:firstLine="720"/>
        <w:rPr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-450849</wp:posOffset>
                </wp:positionH>
                <wp:positionV relativeFrom="paragraph">
                  <wp:posOffset>24765</wp:posOffset>
                </wp:positionV>
                <wp:extent cx="6858000" cy="12065"/>
                <wp:effectExtent l="0" t="0" r="19050" b="2603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1206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-450849</wp:posOffset>
                </wp:positionH>
                <wp:positionV relativeFrom="paragraph">
                  <wp:posOffset>24765</wp:posOffset>
                </wp:positionV>
                <wp:extent cx="6877050" cy="381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7705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422E8" w:rsidRDefault="00A26C69">
      <w:pPr>
        <w:spacing w:after="0" w:line="240" w:lineRule="auto"/>
        <w:ind w:left="720" w:firstLine="720"/>
        <w:jc w:val="both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b/>
          <w:color w:val="000000"/>
        </w:rPr>
        <w:t>TO:</w:t>
      </w:r>
      <w:r>
        <w:rPr>
          <w:rFonts w:ascii="Georgia" w:eastAsia="Georgia" w:hAnsi="Georgia" w:cs="Georgia"/>
          <w:b/>
          <w:color w:val="000000"/>
        </w:rPr>
        <w:tab/>
      </w:r>
      <w:r>
        <w:rPr>
          <w:rFonts w:ascii="Georgia" w:eastAsia="Georgia" w:hAnsi="Georgia" w:cs="Georgia"/>
          <w:b/>
          <w:color w:val="000000"/>
        </w:rPr>
        <w:tab/>
      </w:r>
      <w:r>
        <w:rPr>
          <w:rFonts w:ascii="Georgia" w:eastAsia="Georgia" w:hAnsi="Georgia" w:cs="Georgia"/>
          <w:color w:val="000000"/>
        </w:rPr>
        <w:t>The University Community</w:t>
      </w:r>
    </w:p>
    <w:p w:rsidR="000422E8" w:rsidRDefault="00A26C69">
      <w:pPr>
        <w:spacing w:after="0" w:line="240" w:lineRule="auto"/>
        <w:ind w:firstLine="720"/>
        <w:jc w:val="both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ab/>
      </w:r>
      <w:r>
        <w:rPr>
          <w:rFonts w:ascii="Georgia" w:eastAsia="Georgia" w:hAnsi="Georgia" w:cs="Georgia"/>
          <w:color w:val="000000"/>
        </w:rPr>
        <w:tab/>
      </w:r>
      <w:r>
        <w:rPr>
          <w:rFonts w:ascii="Georgia" w:eastAsia="Georgia" w:hAnsi="Georgia" w:cs="Georgia"/>
          <w:color w:val="000000"/>
        </w:rPr>
        <w:tab/>
        <w:t xml:space="preserve"> </w:t>
      </w:r>
    </w:p>
    <w:p w:rsidR="000422E8" w:rsidRDefault="00A26C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Georgia" w:eastAsia="Georgia" w:hAnsi="Georgia" w:cs="Georgia"/>
          <w:color w:val="000000"/>
          <w:sz w:val="24"/>
          <w:szCs w:val="24"/>
        </w:rPr>
      </w:pPr>
      <w:r>
        <w:rPr>
          <w:rFonts w:ascii="Georgia" w:eastAsia="Georgia" w:hAnsi="Georgia" w:cs="Georgia"/>
          <w:b/>
          <w:color w:val="000000"/>
        </w:rPr>
        <w:t>FROM:</w:t>
      </w:r>
      <w:r>
        <w:rPr>
          <w:rFonts w:ascii="Georgia" w:eastAsia="Georgia" w:hAnsi="Georgia" w:cs="Georgia"/>
          <w:b/>
          <w:color w:val="000000"/>
          <w:sz w:val="24"/>
          <w:szCs w:val="24"/>
        </w:rPr>
        <w:tab/>
      </w:r>
      <w:r>
        <w:rPr>
          <w:rFonts w:ascii="Georgia" w:eastAsia="Georgia" w:hAnsi="Georgia" w:cs="Georgia"/>
          <w:color w:val="000000"/>
          <w:sz w:val="24"/>
          <w:szCs w:val="24"/>
        </w:rPr>
        <w:t>University Librarian</w:t>
      </w:r>
    </w:p>
    <w:p w:rsidR="000422E8" w:rsidRDefault="000422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firstLine="720"/>
        <w:rPr>
          <w:rFonts w:ascii="Georgia" w:eastAsia="Georgia" w:hAnsi="Georgia" w:cs="Georgia"/>
          <w:color w:val="000000"/>
          <w:sz w:val="24"/>
          <w:szCs w:val="24"/>
        </w:rPr>
      </w:pPr>
    </w:p>
    <w:p w:rsidR="000422E8" w:rsidRDefault="00A26C69">
      <w:pPr>
        <w:ind w:left="720" w:firstLine="720"/>
        <w:jc w:val="both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b/>
          <w:color w:val="000000"/>
        </w:rPr>
        <w:t>DATE:</w:t>
      </w:r>
      <w:r>
        <w:rPr>
          <w:rFonts w:ascii="Georgia" w:eastAsia="Georgia" w:hAnsi="Georgia" w:cs="Georgia"/>
          <w:b/>
          <w:color w:val="000000"/>
        </w:rPr>
        <w:tab/>
      </w:r>
      <w:r w:rsidR="004F34E7">
        <w:rPr>
          <w:rFonts w:ascii="Georgia" w:eastAsia="Georgia" w:hAnsi="Georgia" w:cs="Georgia"/>
          <w:color w:val="000000"/>
        </w:rPr>
        <w:t>April 22</w:t>
      </w:r>
      <w:r>
        <w:rPr>
          <w:rFonts w:ascii="Georgia" w:eastAsia="Georgia" w:hAnsi="Georgia" w:cs="Georgia"/>
          <w:color w:val="000000"/>
        </w:rPr>
        <w:t>, 2022</w:t>
      </w:r>
    </w:p>
    <w:p w:rsidR="000422E8" w:rsidRDefault="004F34E7" w:rsidP="004F34E7">
      <w:pPr>
        <w:pBdr>
          <w:bottom w:val="single" w:sz="12" w:space="1" w:color="000000"/>
        </w:pBdr>
        <w:ind w:left="2880" w:hanging="1440"/>
        <w:rPr>
          <w:rFonts w:ascii="Georgia" w:eastAsia="Georgia" w:hAnsi="Georgia" w:cs="Georgia"/>
          <w:b/>
          <w:color w:val="000000"/>
          <w:u w:val="single"/>
        </w:rPr>
      </w:pPr>
      <w:r>
        <w:rPr>
          <w:rFonts w:ascii="Georgia" w:eastAsia="Georgia" w:hAnsi="Georgia" w:cs="Georgia"/>
          <w:b/>
          <w:color w:val="000000"/>
        </w:rPr>
        <w:t xml:space="preserve">SUBJECT: </w:t>
      </w:r>
      <w:r>
        <w:rPr>
          <w:rFonts w:ascii="Georgia" w:eastAsia="Georgia" w:hAnsi="Georgia" w:cs="Georgia"/>
          <w:b/>
          <w:color w:val="000000"/>
        </w:rPr>
        <w:tab/>
        <w:t xml:space="preserve"> EIA and EAS for the Proposed Esso Exploration and Production Guyana Limited’s (EEPGL) Gas to Energy Project</w:t>
      </w:r>
    </w:p>
    <w:p w:rsidR="000422E8" w:rsidRDefault="00A26C69">
      <w:pPr>
        <w:spacing w:after="0" w:line="360" w:lineRule="auto"/>
        <w:ind w:left="720"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With reference to the subject at caption, please be informed that the documents for the </w:t>
      </w:r>
      <w:r>
        <w:rPr>
          <w:rFonts w:ascii="Georgia" w:eastAsia="Georgia" w:hAnsi="Georgia" w:cs="Georgia"/>
          <w:b/>
          <w:i/>
        </w:rPr>
        <w:t>Environmental Impact Assessment (EIA)</w:t>
      </w:r>
      <w:r w:rsidR="004F34E7">
        <w:rPr>
          <w:rFonts w:ascii="Georgia" w:eastAsia="Georgia" w:hAnsi="Georgia" w:cs="Georgia"/>
          <w:b/>
          <w:i/>
        </w:rPr>
        <w:t xml:space="preserve"> and Environmental Impact Statement (EIS)</w:t>
      </w:r>
      <w:r>
        <w:rPr>
          <w:rFonts w:ascii="Georgia" w:eastAsia="Georgia" w:hAnsi="Georgia" w:cs="Georgia"/>
        </w:rPr>
        <w:t xml:space="preserve"> for </w:t>
      </w:r>
      <w:r w:rsidR="004F34E7">
        <w:rPr>
          <w:rFonts w:ascii="Georgia" w:eastAsia="Georgia" w:hAnsi="Georgia" w:cs="Georgia"/>
        </w:rPr>
        <w:t xml:space="preserve">the proposed </w:t>
      </w:r>
      <w:r>
        <w:rPr>
          <w:rFonts w:ascii="Georgia" w:eastAsia="Georgia" w:hAnsi="Georgia" w:cs="Georgia"/>
        </w:rPr>
        <w:t>Esso Exploration and Production Guyana Limited (EEPGL)</w:t>
      </w:r>
      <w:r w:rsidR="004F34E7">
        <w:rPr>
          <w:rFonts w:ascii="Georgia" w:eastAsia="Georgia" w:hAnsi="Georgia" w:cs="Georgia"/>
        </w:rPr>
        <w:t xml:space="preserve"> Gas to Energy Project to be located within both the offshore </w:t>
      </w:r>
      <w:proofErr w:type="spellStart"/>
      <w:r w:rsidR="004F34E7">
        <w:rPr>
          <w:rFonts w:ascii="Georgia" w:eastAsia="Georgia" w:hAnsi="Georgia" w:cs="Georgia"/>
        </w:rPr>
        <w:t>Stabroek</w:t>
      </w:r>
      <w:proofErr w:type="spellEnd"/>
      <w:r w:rsidR="004F34E7">
        <w:rPr>
          <w:rFonts w:ascii="Georgia" w:eastAsia="Georgia" w:hAnsi="Georgia" w:cs="Georgia"/>
        </w:rPr>
        <w:t xml:space="preserve"> Block as well as </w:t>
      </w:r>
      <w:proofErr w:type="gramStart"/>
      <w:r w:rsidR="004F34E7">
        <w:rPr>
          <w:rFonts w:ascii="Georgia" w:eastAsia="Georgia" w:hAnsi="Georgia" w:cs="Georgia"/>
        </w:rPr>
        <w:t xml:space="preserve">onshore </w:t>
      </w:r>
      <w:r>
        <w:rPr>
          <w:rFonts w:ascii="Georgia" w:eastAsia="Georgia" w:hAnsi="Georgia" w:cs="Georgia"/>
        </w:rPr>
        <w:t xml:space="preserve"> Guyana</w:t>
      </w:r>
      <w:proofErr w:type="gramEnd"/>
      <w:r>
        <w:rPr>
          <w:rFonts w:ascii="Georgia" w:eastAsia="Georgia" w:hAnsi="Georgia" w:cs="Georgia"/>
        </w:rPr>
        <w:t xml:space="preserve"> are available in</w:t>
      </w:r>
      <w:r>
        <w:rPr>
          <w:rFonts w:ascii="Georgia" w:eastAsia="Georgia" w:hAnsi="Georgia" w:cs="Georgia"/>
          <w:b/>
        </w:rPr>
        <w:t xml:space="preserve"> </w:t>
      </w:r>
      <w:r>
        <w:rPr>
          <w:rFonts w:ascii="Georgia" w:eastAsia="Georgia" w:hAnsi="Georgia" w:cs="Georgia"/>
          <w:b/>
          <w:u w:val="single"/>
        </w:rPr>
        <w:t>several volumes</w:t>
      </w:r>
      <w:r>
        <w:rPr>
          <w:rFonts w:ascii="Georgia" w:eastAsia="Georgia" w:hAnsi="Georgia" w:cs="Georgia"/>
        </w:rPr>
        <w:t xml:space="preserve"> in the Caribbean Research Library, University of Guyana Library. The documents can be accessed in the physical building (top floor) from Monday – Friday, 9:30h – 15:00h.</w:t>
      </w:r>
    </w:p>
    <w:p w:rsidR="000422E8" w:rsidRDefault="000422E8">
      <w:pPr>
        <w:spacing w:after="0" w:line="360" w:lineRule="auto"/>
        <w:ind w:left="720"/>
        <w:jc w:val="both"/>
        <w:rPr>
          <w:rFonts w:ascii="Georgia" w:eastAsia="Georgia" w:hAnsi="Georgia" w:cs="Georgia"/>
        </w:rPr>
      </w:pPr>
    </w:p>
    <w:p w:rsidR="000422E8" w:rsidRDefault="00A26C69">
      <w:pPr>
        <w:spacing w:after="0" w:line="360" w:lineRule="auto"/>
        <w:ind w:left="720"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Please also be advised that electronic copies of the EIA</w:t>
      </w:r>
      <w:r w:rsidR="004F34E7">
        <w:rPr>
          <w:rFonts w:ascii="Georgia" w:eastAsia="Georgia" w:hAnsi="Georgia" w:cs="Georgia"/>
        </w:rPr>
        <w:t xml:space="preserve">/EIS Report </w:t>
      </w:r>
      <w:r w:rsidR="006C55F7">
        <w:rPr>
          <w:rFonts w:ascii="Georgia" w:eastAsia="Georgia" w:hAnsi="Georgia" w:cs="Georgia"/>
        </w:rPr>
        <w:t>can be</w:t>
      </w:r>
      <w:r>
        <w:rPr>
          <w:rFonts w:ascii="Georgia" w:eastAsia="Georgia" w:hAnsi="Georgia" w:cs="Georgia"/>
        </w:rPr>
        <w:t xml:space="preserve"> obtained from the EPA’s website </w:t>
      </w:r>
      <w:hyperlink r:id="rId8">
        <w:r>
          <w:rPr>
            <w:rFonts w:ascii="Georgia" w:eastAsia="Georgia" w:hAnsi="Georgia" w:cs="Georgia"/>
            <w:color w:val="0563C1"/>
            <w:u w:val="single"/>
          </w:rPr>
          <w:t>http://www.epaguyana.org</w:t>
        </w:r>
      </w:hyperlink>
      <w:r>
        <w:rPr>
          <w:rFonts w:ascii="Georgia" w:eastAsia="Georgia" w:hAnsi="Georgia" w:cs="Georgia"/>
        </w:rPr>
        <w:t xml:space="preserve"> .</w:t>
      </w:r>
      <w:r w:rsidR="004F34E7">
        <w:rPr>
          <w:rFonts w:ascii="Georgia" w:eastAsia="Georgia" w:hAnsi="Georgia" w:cs="Georgia"/>
        </w:rPr>
        <w:t xml:space="preserve"> </w:t>
      </w:r>
    </w:p>
    <w:p w:rsidR="004F34E7" w:rsidRDefault="004F34E7">
      <w:pPr>
        <w:spacing w:after="0" w:line="360" w:lineRule="auto"/>
        <w:ind w:left="720"/>
        <w:jc w:val="both"/>
        <w:rPr>
          <w:rFonts w:ascii="Georgia" w:eastAsia="Georgia" w:hAnsi="Georgia" w:cs="Georgia"/>
        </w:rPr>
      </w:pPr>
    </w:p>
    <w:p w:rsidR="004F34E7" w:rsidRDefault="004F34E7">
      <w:pPr>
        <w:spacing w:after="0" w:line="360" w:lineRule="auto"/>
        <w:ind w:left="720"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All written submissions should be addressed to the Executive Director, Environmental Protection Agency, Ganges Street, Sophia, Georgetown (Tel. Nos. : 225-</w:t>
      </w:r>
      <w:proofErr w:type="gramStart"/>
      <w:r>
        <w:rPr>
          <w:rFonts w:ascii="Georgia" w:eastAsia="Georgia" w:hAnsi="Georgia" w:cs="Georgia"/>
        </w:rPr>
        <w:t>0506 ;</w:t>
      </w:r>
      <w:proofErr w:type="gramEnd"/>
      <w:r>
        <w:rPr>
          <w:rFonts w:ascii="Georgia" w:eastAsia="Georgia" w:hAnsi="Georgia" w:cs="Georgia"/>
        </w:rPr>
        <w:t xml:space="preserve"> 225-5467-8 ; 225-5471-2 ; Fax : 225-5481 ; e-mail : epa@epaguyana.org)</w:t>
      </w:r>
    </w:p>
    <w:p w:rsidR="000422E8" w:rsidRDefault="00A26C69" w:rsidP="004F34E7">
      <w:pPr>
        <w:spacing w:after="0" w:line="360" w:lineRule="auto"/>
        <w:ind w:left="720"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Fo</w:t>
      </w:r>
      <w:r w:rsidR="004F34E7">
        <w:rPr>
          <w:rFonts w:ascii="Georgia" w:eastAsia="Georgia" w:hAnsi="Georgia" w:cs="Georgia"/>
        </w:rPr>
        <w:t>r your information and guidance</w:t>
      </w:r>
    </w:p>
    <w:p w:rsidR="000422E8" w:rsidRDefault="00A26C69">
      <w:pPr>
        <w:spacing w:after="0" w:line="240" w:lineRule="auto"/>
        <w:ind w:firstLine="720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br/>
      </w:r>
    </w:p>
    <w:p w:rsidR="000422E8" w:rsidRDefault="00A26C69">
      <w:pPr>
        <w:spacing w:after="0" w:line="240" w:lineRule="auto"/>
        <w:ind w:firstLine="720"/>
        <w:jc w:val="both"/>
        <w:rPr>
          <w:rFonts w:ascii="Georgia" w:eastAsia="Georgia" w:hAnsi="Georgia" w:cs="Georgia"/>
          <w:b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Gwyneth George</w:t>
      </w:r>
    </w:p>
    <w:p w:rsidR="003532D7" w:rsidRDefault="003532D7">
      <w:pPr>
        <w:spacing w:after="0" w:line="240" w:lineRule="auto"/>
        <w:ind w:firstLine="720"/>
        <w:jc w:val="both"/>
        <w:rPr>
          <w:rFonts w:ascii="Georgia" w:eastAsia="Georgia" w:hAnsi="Georgia" w:cs="Georgia"/>
          <w:b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University Librarian</w:t>
      </w:r>
    </w:p>
    <w:p w:rsidR="000422E8" w:rsidRDefault="000422E8">
      <w:pPr>
        <w:spacing w:after="0" w:line="240" w:lineRule="auto"/>
        <w:ind w:firstLine="720"/>
        <w:jc w:val="both"/>
        <w:rPr>
          <w:rFonts w:ascii="Georgia" w:eastAsia="Georgia" w:hAnsi="Georgia" w:cs="Georgia"/>
          <w:b/>
          <w:sz w:val="24"/>
          <w:szCs w:val="24"/>
        </w:rPr>
      </w:pPr>
    </w:p>
    <w:p w:rsidR="000422E8" w:rsidRDefault="000422E8">
      <w:pPr>
        <w:spacing w:after="0" w:line="240" w:lineRule="auto"/>
        <w:ind w:firstLine="720"/>
        <w:jc w:val="both"/>
        <w:rPr>
          <w:rFonts w:ascii="Georgia" w:eastAsia="Georgia" w:hAnsi="Georgia" w:cs="Georgia"/>
          <w:b/>
          <w:sz w:val="24"/>
          <w:szCs w:val="24"/>
        </w:rPr>
      </w:pPr>
    </w:p>
    <w:p w:rsidR="000422E8" w:rsidRDefault="000422E8">
      <w:pPr>
        <w:spacing w:after="0" w:line="240" w:lineRule="auto"/>
        <w:ind w:firstLine="720"/>
        <w:jc w:val="both"/>
        <w:rPr>
          <w:rFonts w:ascii="Georgia" w:eastAsia="Georgia" w:hAnsi="Georgia" w:cs="Georgia"/>
          <w:b/>
          <w:sz w:val="24"/>
          <w:szCs w:val="24"/>
        </w:rPr>
      </w:pPr>
    </w:p>
    <w:p w:rsidR="000422E8" w:rsidRDefault="000422E8"/>
    <w:sectPr w:rsidR="000422E8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2E8"/>
    <w:rsid w:val="000422E8"/>
    <w:rsid w:val="003532D7"/>
    <w:rsid w:val="004F34E7"/>
    <w:rsid w:val="004F7C3B"/>
    <w:rsid w:val="006C55F7"/>
    <w:rsid w:val="00A2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1FDF23-C132-4F94-BE5C-76F8BD3CC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aguyana.or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Guyana Library</Company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Gwyneth George</dc:creator>
  <cp:lastModifiedBy>Systems Librarian</cp:lastModifiedBy>
  <cp:revision>2</cp:revision>
  <dcterms:created xsi:type="dcterms:W3CDTF">2022-05-31T18:25:00Z</dcterms:created>
  <dcterms:modified xsi:type="dcterms:W3CDTF">2022-05-31T18:25:00Z</dcterms:modified>
</cp:coreProperties>
</file>